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83" w:rsidRPr="004934B6" w:rsidRDefault="002C7883" w:rsidP="002C7883">
      <w:pPr>
        <w:jc w:val="center"/>
        <w:rPr>
          <w:rFonts w:asciiTheme="majorHAnsi" w:hAnsiTheme="majorHAnsi"/>
          <w:color w:val="0070C0"/>
          <w:sz w:val="28"/>
          <w:szCs w:val="28"/>
        </w:rPr>
      </w:pPr>
      <w:r w:rsidRPr="004934B6">
        <w:rPr>
          <w:rFonts w:asciiTheme="majorHAnsi" w:hAnsiTheme="majorHAnsi"/>
          <w:color w:val="0070C0"/>
          <w:sz w:val="28"/>
          <w:szCs w:val="28"/>
        </w:rPr>
        <w:t>Муниципальное дошкольное образовательное учреждение                        комбинированного вида детский сад №119 г. Липецка</w:t>
      </w:r>
    </w:p>
    <w:p w:rsidR="007C547C" w:rsidRPr="004934B6" w:rsidRDefault="007C547C" w:rsidP="007C547C">
      <w:pPr>
        <w:shd w:val="clear" w:color="auto" w:fill="FFFFFF"/>
        <w:spacing w:after="0" w:line="449" w:lineRule="atLeast"/>
        <w:jc w:val="center"/>
        <w:outlineLvl w:val="0"/>
        <w:rPr>
          <w:rFonts w:asciiTheme="majorHAnsi" w:eastAsia="Times New Roman" w:hAnsiTheme="majorHAnsi" w:cs="Arial"/>
          <w:color w:val="371D10"/>
          <w:kern w:val="36"/>
          <w:sz w:val="45"/>
          <w:szCs w:val="45"/>
          <w:lang w:eastAsia="ru-RU"/>
        </w:rPr>
      </w:pPr>
    </w:p>
    <w:p w:rsidR="004934B6" w:rsidRDefault="007F7833" w:rsidP="007C547C">
      <w:pPr>
        <w:shd w:val="clear" w:color="auto" w:fill="FFFFFF"/>
        <w:spacing w:after="0" w:line="449" w:lineRule="atLeast"/>
        <w:jc w:val="center"/>
        <w:outlineLvl w:val="0"/>
        <w:rPr>
          <w:rFonts w:asciiTheme="majorHAnsi" w:eastAsia="Times New Roman" w:hAnsiTheme="majorHAnsi" w:cs="Arial"/>
          <w:color w:val="0070C0"/>
          <w:kern w:val="36"/>
          <w:sz w:val="45"/>
          <w:szCs w:val="45"/>
          <w:lang w:eastAsia="ru-RU"/>
        </w:rPr>
      </w:pPr>
      <w:r w:rsidRPr="004934B6">
        <w:rPr>
          <w:rFonts w:asciiTheme="majorHAnsi" w:eastAsia="Times New Roman" w:hAnsiTheme="majorHAnsi" w:cs="Arial"/>
          <w:color w:val="0070C0"/>
          <w:kern w:val="36"/>
          <w:sz w:val="45"/>
          <w:szCs w:val="45"/>
          <w:lang w:eastAsia="ru-RU"/>
        </w:rPr>
        <w:t xml:space="preserve">Конспект развлечения по ПДД </w:t>
      </w:r>
    </w:p>
    <w:p w:rsidR="007C547C" w:rsidRDefault="007C547C" w:rsidP="007C547C">
      <w:pPr>
        <w:spacing w:before="187" w:after="37" w:line="240" w:lineRule="auto"/>
        <w:jc w:val="center"/>
        <w:outlineLvl w:val="2"/>
        <w:rPr>
          <w:rFonts w:asciiTheme="majorHAnsi" w:eastAsia="Times New Roman" w:hAnsiTheme="majorHAnsi" w:cs="Arial"/>
          <w:color w:val="0070C0"/>
          <w:kern w:val="36"/>
          <w:sz w:val="45"/>
          <w:szCs w:val="45"/>
          <w:lang w:eastAsia="ru-RU"/>
        </w:rPr>
      </w:pPr>
    </w:p>
    <w:p w:rsidR="004934B6" w:rsidRPr="004934B6" w:rsidRDefault="004934B6" w:rsidP="007C547C">
      <w:pPr>
        <w:spacing w:before="187" w:after="37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color w:val="601802"/>
          <w:sz w:val="36"/>
          <w:szCs w:val="36"/>
          <w:lang w:eastAsia="ru-RU"/>
        </w:rPr>
      </w:pPr>
    </w:p>
    <w:p w:rsidR="007C547C" w:rsidRDefault="007C547C" w:rsidP="007C547C">
      <w:pPr>
        <w:spacing w:before="187" w:after="37" w:line="240" w:lineRule="auto"/>
        <w:jc w:val="center"/>
        <w:outlineLvl w:val="2"/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</w:pPr>
    </w:p>
    <w:p w:rsidR="007F7833" w:rsidRPr="004934B6" w:rsidRDefault="007F7833" w:rsidP="007C547C">
      <w:pPr>
        <w:spacing w:before="187" w:after="37" w:line="240" w:lineRule="auto"/>
        <w:jc w:val="center"/>
        <w:outlineLvl w:val="2"/>
        <w:rPr>
          <w:rFonts w:ascii="Trebuchet MS" w:eastAsia="Times New Roman" w:hAnsi="Trebuchet MS" w:cs="Arial"/>
          <w:b/>
          <w:bCs/>
          <w:i/>
          <w:color w:val="601802"/>
          <w:sz w:val="36"/>
          <w:szCs w:val="36"/>
          <w:lang w:eastAsia="ru-RU"/>
        </w:rPr>
      </w:pPr>
      <w:r w:rsidRPr="004934B6">
        <w:rPr>
          <w:rFonts w:asciiTheme="majorHAnsi" w:eastAsia="Times New Roman" w:hAnsiTheme="majorHAnsi" w:cs="Arial"/>
          <w:b/>
          <w:bCs/>
          <w:color w:val="601802"/>
          <w:sz w:val="36"/>
          <w:szCs w:val="36"/>
          <w:lang w:eastAsia="ru-RU"/>
        </w:rPr>
        <w:t>Тема:</w:t>
      </w:r>
      <w:r w:rsidRPr="007F7833"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  <w:t xml:space="preserve"> </w:t>
      </w:r>
      <w:r w:rsidRPr="004934B6">
        <w:rPr>
          <w:rFonts w:ascii="Trebuchet MS" w:eastAsia="Times New Roman" w:hAnsi="Trebuchet MS" w:cs="Arial"/>
          <w:b/>
          <w:bCs/>
          <w:i/>
          <w:color w:val="C00000"/>
          <w:sz w:val="36"/>
          <w:szCs w:val="36"/>
          <w:lang w:eastAsia="ru-RU"/>
        </w:rPr>
        <w:t>«Маша и Медведь знакомятся с правилами дорожного движения»</w:t>
      </w:r>
    </w:p>
    <w:p w:rsidR="007C547C" w:rsidRPr="004934B6" w:rsidRDefault="007C547C" w:rsidP="007C547C">
      <w:pPr>
        <w:spacing w:before="187" w:after="37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color w:val="601802"/>
          <w:sz w:val="36"/>
          <w:szCs w:val="36"/>
          <w:lang w:eastAsia="ru-RU"/>
        </w:rPr>
      </w:pPr>
      <w:r w:rsidRPr="004934B6">
        <w:rPr>
          <w:rFonts w:asciiTheme="majorHAnsi" w:eastAsia="Times New Roman" w:hAnsiTheme="majorHAnsi" w:cs="Arial"/>
          <w:b/>
          <w:bCs/>
          <w:color w:val="601802"/>
          <w:sz w:val="36"/>
          <w:szCs w:val="36"/>
          <w:lang w:eastAsia="ru-RU"/>
        </w:rPr>
        <w:t>средняя группа № 8 «Кораблик»</w:t>
      </w:r>
    </w:p>
    <w:p w:rsidR="007C547C" w:rsidRDefault="007C547C" w:rsidP="007F7833">
      <w:pPr>
        <w:spacing w:before="187" w:after="37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</w:pPr>
    </w:p>
    <w:p w:rsidR="002C7883" w:rsidRDefault="002C7883" w:rsidP="007F7833">
      <w:pPr>
        <w:spacing w:before="187" w:after="37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</w:pPr>
    </w:p>
    <w:p w:rsidR="002C7883" w:rsidRDefault="002C7883" w:rsidP="007F7833">
      <w:pPr>
        <w:spacing w:before="187" w:after="37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</w:pPr>
    </w:p>
    <w:p w:rsidR="004934B6" w:rsidRDefault="004934B6" w:rsidP="007F7833">
      <w:pPr>
        <w:spacing w:before="187" w:after="37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</w:pPr>
    </w:p>
    <w:p w:rsidR="007C547C" w:rsidRPr="004934B6" w:rsidRDefault="002C7883" w:rsidP="007F7833">
      <w:pPr>
        <w:spacing w:before="187" w:after="37" w:line="240" w:lineRule="auto"/>
        <w:outlineLvl w:val="2"/>
        <w:rPr>
          <w:rFonts w:asciiTheme="majorHAnsi" w:eastAsia="Times New Roman" w:hAnsiTheme="majorHAnsi" w:cs="Arial"/>
          <w:b/>
          <w:bCs/>
          <w:color w:val="0070C0"/>
          <w:sz w:val="36"/>
          <w:szCs w:val="36"/>
          <w:lang w:eastAsia="ru-RU"/>
        </w:rPr>
      </w:pPr>
      <w:r w:rsidRPr="004934B6">
        <w:rPr>
          <w:rFonts w:ascii="Trebuchet MS" w:eastAsia="Times New Roman" w:hAnsi="Trebuchet MS" w:cs="Arial"/>
          <w:b/>
          <w:bCs/>
          <w:color w:val="0070C0"/>
          <w:sz w:val="36"/>
          <w:szCs w:val="36"/>
          <w:lang w:eastAsia="ru-RU"/>
        </w:rPr>
        <w:t xml:space="preserve">                             </w:t>
      </w:r>
      <w:r w:rsidR="004934B6">
        <w:rPr>
          <w:rFonts w:ascii="Trebuchet MS" w:eastAsia="Times New Roman" w:hAnsi="Trebuchet MS" w:cs="Arial"/>
          <w:b/>
          <w:bCs/>
          <w:color w:val="0070C0"/>
          <w:sz w:val="36"/>
          <w:szCs w:val="36"/>
          <w:lang w:eastAsia="ru-RU"/>
        </w:rPr>
        <w:t xml:space="preserve">         </w:t>
      </w:r>
      <w:r w:rsidR="007C547C" w:rsidRPr="004934B6">
        <w:rPr>
          <w:rFonts w:asciiTheme="majorHAnsi" w:eastAsia="Times New Roman" w:hAnsiTheme="majorHAnsi" w:cs="Arial"/>
          <w:b/>
          <w:bCs/>
          <w:color w:val="0070C0"/>
          <w:sz w:val="36"/>
          <w:szCs w:val="36"/>
          <w:lang w:eastAsia="ru-RU"/>
        </w:rPr>
        <w:t>ВОСПИТАТЕЛИ: Зозуленко Н.С.</w:t>
      </w:r>
    </w:p>
    <w:p w:rsidR="007C547C" w:rsidRPr="004934B6" w:rsidRDefault="002C7883" w:rsidP="007F7833">
      <w:pPr>
        <w:spacing w:before="187" w:after="37" w:line="240" w:lineRule="auto"/>
        <w:outlineLvl w:val="2"/>
        <w:rPr>
          <w:rFonts w:asciiTheme="majorHAnsi" w:eastAsia="Times New Roman" w:hAnsiTheme="majorHAnsi" w:cs="Arial"/>
          <w:b/>
          <w:bCs/>
          <w:color w:val="0070C0"/>
          <w:sz w:val="36"/>
          <w:szCs w:val="36"/>
          <w:lang w:eastAsia="ru-RU"/>
        </w:rPr>
      </w:pPr>
      <w:r w:rsidRPr="004934B6">
        <w:rPr>
          <w:rFonts w:asciiTheme="majorHAnsi" w:eastAsia="Times New Roman" w:hAnsiTheme="majorHAnsi" w:cs="Arial"/>
          <w:b/>
          <w:bCs/>
          <w:color w:val="0070C0"/>
          <w:sz w:val="36"/>
          <w:szCs w:val="36"/>
          <w:lang w:eastAsia="ru-RU"/>
        </w:rPr>
        <w:t xml:space="preserve">                                                      </w:t>
      </w:r>
      <w:r w:rsidR="004934B6">
        <w:rPr>
          <w:rFonts w:asciiTheme="majorHAnsi" w:eastAsia="Times New Roman" w:hAnsiTheme="majorHAnsi" w:cs="Arial"/>
          <w:b/>
          <w:bCs/>
          <w:color w:val="0070C0"/>
          <w:sz w:val="36"/>
          <w:szCs w:val="36"/>
          <w:lang w:eastAsia="ru-RU"/>
        </w:rPr>
        <w:t xml:space="preserve">                    </w:t>
      </w:r>
      <w:r w:rsidRPr="004934B6">
        <w:rPr>
          <w:rFonts w:asciiTheme="majorHAnsi" w:eastAsia="Times New Roman" w:hAnsiTheme="majorHAnsi" w:cs="Arial"/>
          <w:b/>
          <w:bCs/>
          <w:color w:val="0070C0"/>
          <w:sz w:val="36"/>
          <w:szCs w:val="36"/>
          <w:lang w:eastAsia="ru-RU"/>
        </w:rPr>
        <w:t xml:space="preserve"> </w:t>
      </w:r>
      <w:r w:rsidR="004934B6">
        <w:rPr>
          <w:rFonts w:asciiTheme="majorHAnsi" w:eastAsia="Times New Roman" w:hAnsiTheme="majorHAnsi" w:cs="Arial"/>
          <w:b/>
          <w:bCs/>
          <w:color w:val="0070C0"/>
          <w:sz w:val="36"/>
          <w:szCs w:val="36"/>
          <w:lang w:eastAsia="ru-RU"/>
        </w:rPr>
        <w:t xml:space="preserve">            </w:t>
      </w:r>
      <w:r w:rsidR="007C547C" w:rsidRPr="004934B6">
        <w:rPr>
          <w:rFonts w:asciiTheme="majorHAnsi" w:eastAsia="Times New Roman" w:hAnsiTheme="majorHAnsi" w:cs="Arial"/>
          <w:b/>
          <w:bCs/>
          <w:color w:val="0070C0"/>
          <w:sz w:val="36"/>
          <w:szCs w:val="36"/>
          <w:lang w:eastAsia="ru-RU"/>
        </w:rPr>
        <w:t>Севостьянова В.А.</w:t>
      </w:r>
    </w:p>
    <w:p w:rsidR="007C547C" w:rsidRDefault="007C547C" w:rsidP="007F7833">
      <w:pPr>
        <w:spacing w:before="187" w:after="37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</w:pPr>
    </w:p>
    <w:p w:rsidR="007C547C" w:rsidRDefault="007C547C" w:rsidP="007F7833">
      <w:pPr>
        <w:spacing w:before="187" w:after="37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</w:pPr>
    </w:p>
    <w:p w:rsidR="007C547C" w:rsidRDefault="007C547C" w:rsidP="007F7833">
      <w:pPr>
        <w:spacing w:before="187" w:after="37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</w:pPr>
    </w:p>
    <w:p w:rsidR="007C547C" w:rsidRDefault="007C547C" w:rsidP="007F7833">
      <w:pPr>
        <w:spacing w:before="187" w:after="37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</w:pPr>
    </w:p>
    <w:p w:rsidR="007C547C" w:rsidRDefault="007C547C" w:rsidP="007F7833">
      <w:pPr>
        <w:spacing w:before="187" w:after="37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</w:pPr>
    </w:p>
    <w:p w:rsidR="007C547C" w:rsidRDefault="007C547C" w:rsidP="007F7833">
      <w:pPr>
        <w:spacing w:before="187" w:after="37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</w:pPr>
    </w:p>
    <w:p w:rsidR="007C547C" w:rsidRDefault="007C547C" w:rsidP="007F7833">
      <w:pPr>
        <w:spacing w:before="187" w:after="37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</w:pPr>
    </w:p>
    <w:p w:rsidR="007C547C" w:rsidRDefault="007C547C" w:rsidP="007F7833">
      <w:pPr>
        <w:spacing w:before="187" w:after="37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</w:pPr>
    </w:p>
    <w:p w:rsidR="007C547C" w:rsidRPr="004934B6" w:rsidRDefault="002C7883" w:rsidP="004934B6">
      <w:pPr>
        <w:spacing w:before="187" w:after="37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color w:val="0070C0"/>
          <w:sz w:val="32"/>
          <w:szCs w:val="32"/>
          <w:lang w:eastAsia="ru-RU"/>
        </w:rPr>
      </w:pPr>
      <w:r w:rsidRPr="004934B6">
        <w:rPr>
          <w:rFonts w:asciiTheme="majorHAnsi" w:eastAsia="Times New Roman" w:hAnsiTheme="majorHAnsi" w:cs="Arial"/>
          <w:b/>
          <w:bCs/>
          <w:color w:val="0070C0"/>
          <w:sz w:val="32"/>
          <w:szCs w:val="32"/>
          <w:lang w:eastAsia="ru-RU"/>
        </w:rPr>
        <w:t xml:space="preserve">Липецк 2015-16 </w:t>
      </w:r>
      <w:proofErr w:type="spellStart"/>
      <w:r w:rsidRPr="004934B6">
        <w:rPr>
          <w:rFonts w:asciiTheme="majorHAnsi" w:eastAsia="Times New Roman" w:hAnsiTheme="majorHAnsi" w:cs="Arial"/>
          <w:b/>
          <w:bCs/>
          <w:color w:val="0070C0"/>
          <w:sz w:val="32"/>
          <w:szCs w:val="32"/>
          <w:lang w:eastAsia="ru-RU"/>
        </w:rPr>
        <w:t>уч</w:t>
      </w:r>
      <w:proofErr w:type="gramStart"/>
      <w:r w:rsidRPr="004934B6">
        <w:rPr>
          <w:rFonts w:asciiTheme="majorHAnsi" w:eastAsia="Times New Roman" w:hAnsiTheme="majorHAnsi" w:cs="Arial"/>
          <w:b/>
          <w:bCs/>
          <w:color w:val="0070C0"/>
          <w:sz w:val="32"/>
          <w:szCs w:val="32"/>
          <w:lang w:eastAsia="ru-RU"/>
        </w:rPr>
        <w:t>.г</w:t>
      </w:r>
      <w:proofErr w:type="gramEnd"/>
      <w:r w:rsidRPr="004934B6">
        <w:rPr>
          <w:rFonts w:asciiTheme="majorHAnsi" w:eastAsia="Times New Roman" w:hAnsiTheme="majorHAnsi" w:cs="Arial"/>
          <w:b/>
          <w:bCs/>
          <w:color w:val="0070C0"/>
          <w:sz w:val="32"/>
          <w:szCs w:val="32"/>
          <w:lang w:eastAsia="ru-RU"/>
        </w:rPr>
        <w:t>од</w:t>
      </w:r>
      <w:proofErr w:type="spellEnd"/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lastRenderedPageBreak/>
        <w:t>Цель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повторить правила дорожного движения: значение сигналов светофора, правила безопасности на улицах и дорогах, дорожные знаки. Воспитывать у детей желание изучать и соблюдать правила дорожного движения.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Оборудование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иллюстрации по теме, дорожные знаки, макет светофора, почтовый ящик, письмо, книга «Азбука дорожного движения».</w:t>
      </w:r>
      <w:proofErr w:type="gramEnd"/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Предварительная работа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рассматривание иллюстраций, беседы, экскурсии к перекрестку, чтение </w:t>
      </w:r>
      <w:proofErr w:type="spell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худ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.л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итературы</w:t>
      </w:r>
      <w:proofErr w:type="spell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подвижные и дидактические игры («Красный, желтый, зеленый», «Скажи наоборот», «Светофор»), разучивание песен, стихов, индивидуальная работа, изготовление книги «Азбука дорожного движения».</w:t>
      </w:r>
    </w:p>
    <w:p w:rsidR="007F7833" w:rsidRPr="007F7833" w:rsidRDefault="007F7833" w:rsidP="004934B6">
      <w:pPr>
        <w:spacing w:before="187" w:after="37" w:line="365" w:lineRule="atLeast"/>
        <w:ind w:left="-142"/>
        <w:outlineLvl w:val="3"/>
        <w:rPr>
          <w:rFonts w:ascii="Arial" w:eastAsia="Times New Roman" w:hAnsi="Arial" w:cs="Arial"/>
          <w:b/>
          <w:bCs/>
          <w:color w:val="005300"/>
          <w:sz w:val="30"/>
          <w:szCs w:val="30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5300"/>
          <w:sz w:val="30"/>
          <w:szCs w:val="30"/>
          <w:lang w:eastAsia="ru-RU"/>
        </w:rPr>
        <w:t>Ход.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 – ль</w:t>
      </w:r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Ребята, посмотрите, кто 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–т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по почте нам прислал письмо. Интересно, от кого? Да какое оно большое и яркое. Та</w:t>
      </w:r>
      <w:r w:rsidR="00EB17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к, кому? (в детский сад «Чебурашка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для средней группы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)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От кого? (от Машеньки и Медведя)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«Милые, ребятки. Очень просим вас рассказать нам  о правилах дорожного движения. Ждите, скоро будем»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Что – то задерживаются наши гости. Как бы с ними 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чего – </w:t>
      </w:r>
      <w:proofErr w:type="spell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случилось, ведь они не знают правила дорожного движения (заходят Маша и Медведь, у Маши рука перебинтована).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Маша</w:t>
      </w:r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Ой, 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ой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ой! Ой, 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ой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ой! Как больно!  Чуть не задавили. А, ты, Мишка, куда смотрел?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В – </w:t>
      </w:r>
      <w:proofErr w:type="gramStart"/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ль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с вами случилось?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Медведь</w:t>
      </w:r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Дорогу мы переходили, машина чуть её не сбила.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 – ль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 же вы переходили через дорогу?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Маша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Шла я, волосы чесала</w:t>
      </w:r>
      <w:bookmarkStart w:id="0" w:name="_GoBack"/>
      <w:bookmarkEnd w:id="0"/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вдруг расческу потеряла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Наклонилась поискать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Тут меня машина – 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хвать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</w:t>
      </w:r>
      <w:proofErr w:type="gramEnd"/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– ль</w:t>
      </w:r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Машенька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ну, разве можно идти по дороге и чесать волосы? Ребята, как вы думаете, правильно вела себя Маша? (Нет)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Ну, что, Машенька и </w:t>
      </w:r>
      <w:proofErr w:type="spell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Мишенька</w:t>
      </w:r>
      <w:proofErr w:type="spell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я вижу, что вы и на самом деле не знаете правила дорожного движения.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Ребята, расскажем нашим гостям про правила дорожного движения?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 – ль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кажите мне, кто самый главный помощник на дороге? (Светофор)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Маша</w:t>
      </w:r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Светофор, светофор. Это что, 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дерево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ли такое?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Медведь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ет, Машенька, это такой столб с фонариками, а на нем огни разные горят. Красиво!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 – ль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а, красиво, только светофор не для красоты ставят.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lastRenderedPageBreak/>
        <w:t>Маша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чего?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 – ль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Вот, послушайте, ребята вам расскажут про светофор.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Перейти через дорогу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Вам на улицах всегда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И, подскажут, и помогут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Говорящие цвета.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1 </w:t>
      </w:r>
      <w:proofErr w:type="spellStart"/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реб</w:t>
      </w:r>
      <w:proofErr w:type="spellEnd"/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свет зажегся красный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Значит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двигаться опасно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2 </w:t>
      </w:r>
      <w:proofErr w:type="spellStart"/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реб</w:t>
      </w:r>
      <w:proofErr w:type="spellEnd"/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Желтый свет – предупрежденье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Жди сигнала для движенья.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3 </w:t>
      </w:r>
      <w:proofErr w:type="spellStart"/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реб</w:t>
      </w:r>
      <w:proofErr w:type="spellEnd"/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 зеленый говорит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«Пешеходам путь  открыт!»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Медведь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это да! Сразу все и не запомнишь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 – ль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чтобы легче было запомнить сигналы светофора, поиграем в игру «Светофор» Я буду поочередно  поднимать красные, желтые, зеленые кружочки. Когда я подниму красный кружок – вы стоите, жёлтый – прыгаете, если подниму зеленый – шагаете на месте.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</w:t>
      </w:r>
      <w:proofErr w:type="gramEnd"/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– ль</w:t>
      </w:r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Машенька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</w:t>
      </w:r>
      <w:proofErr w:type="spell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Мишенька</w:t>
      </w:r>
      <w:proofErr w:type="spell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а наши ребятки знают еще и песенку про правила дорожного движения.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(Исполняется песня «Движением полон город»)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Маша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й, что – то мне так поиграть захотелось. Ух, ты, мячик.  Мишка, давай поиграем!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Медведь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авай!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 – ль</w:t>
      </w:r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Вы, что, собираетесь играть на проезжей части?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Медведь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й, можно подумать нельзя играть на дороге. А почему нельзя? (ответы детей) А где же тогда можно играть?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Дети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спортивных площадках, на детских площадках, на участке детского сада.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Маша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у, ладно, на дороге мы играть не будем.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 – ль</w:t>
      </w:r>
      <w:proofErr w:type="gramStart"/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от, видите, на проезжей части играть нельзя, а только на  специально отведённых для этого местах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Маша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акие ребята молодцы. Все знают. А вот у меня есть книжка с 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вопросами про правила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дорожного движения, нам дядя полицейский дал,  мы с Мишкой думали – думали, гадали – гадали и ни на  один вопрос не ответили. Может ребята ответят (передает воспитателю тетрадь).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называется  дорога для пешеходов? (тротуар)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Как называется дорога для автомобилей? (проезжая часть)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чего нужен пешеходный переход? (Чтобы перейти дорогу)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нужно делать на красный и желтый сигнал светофора? (Стоять)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нужно делать на зеленый сигнал светофора? (переходить дорогу)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 автомобили могут ехать на любой сигнал светофора?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Где нужно ждать автобус? (на остановке)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нужно вести себя в общественном транспорте? (не кричать, не бегать, не высовывать голову из окна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 разговаривать с водителем)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Где можно играть детям?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Почему нельзя играть на проезжей части?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Назовите наземный вид транспорта.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воздушный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водный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Маша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акие вы молодцы. На все вопросы ответили.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 – ль</w:t>
      </w:r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Ребята, а давайте покажем нашим гостям, как мы умеем водить машину (</w:t>
      </w:r>
      <w:proofErr w:type="spell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физ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инутка</w:t>
      </w:r>
      <w:proofErr w:type="spell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Едем, едем на машине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Нажимаем на педаль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Газ включаем, выключаем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Смотрим пристально мы 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даль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Дворники считают капли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Вправо, влево – чистота!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Волосы ерошит ветер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шоферы хоть куда!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Маша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вот я уверена, что  дорожные знаки вы не знаете, потому что даже я их не знаю и Мишка не знает.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Медведь</w:t>
      </w:r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Маша, я не знаю, сладкие они или соленые эти дорожные знаки, а может быть медовые?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 – ль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не сладкие они и не соленые, потому что их не едят. Дорожные знаки стоят на дорогах и подсказывают водителям и пешеходам как нужно действовать.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Сейчас  ребята вам расскажут про дорожные знаки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4 </w:t>
      </w:r>
      <w:proofErr w:type="spellStart"/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реб</w:t>
      </w:r>
      <w:proofErr w:type="spellEnd"/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«Пешеходный переход»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полоскам черно - белым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 шагает смело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Знает: там, где он идет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Пешеходный переход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5 </w:t>
      </w:r>
      <w:proofErr w:type="spellStart"/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реб</w:t>
      </w:r>
      <w:proofErr w:type="spellEnd"/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«Надземный пешеходный переход»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Как дорогу перейти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нет по ней пути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над ней найдем проход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надземный переход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6 </w:t>
      </w:r>
      <w:proofErr w:type="spellStart"/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реб</w:t>
      </w:r>
      <w:proofErr w:type="spellEnd"/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 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«Светофорное регулирование»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Нам этот знак предупрежденье.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Узнаем от знака,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здесь командует движеньем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Светофор – 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трудяга</w:t>
      </w:r>
      <w:proofErr w:type="gramEnd"/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7 </w:t>
      </w:r>
      <w:proofErr w:type="spellStart"/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реб</w:t>
      </w:r>
      <w:proofErr w:type="spellEnd"/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«Автобусная остановка»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троллейбус подошел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Тормозят автобусы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Ну, куда махнем, дружок, покажи на глобусе.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8 </w:t>
      </w:r>
      <w:proofErr w:type="spellStart"/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реб</w:t>
      </w:r>
      <w:proofErr w:type="spellEnd"/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 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«Подземный пешеходный переход»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Подбегаем к перекрестку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Ах, досадная загвоздка: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Через дорогу хода нет,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светофоре – красный свет.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зато не подведет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 подземный переход: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Дорога пешеходная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нем всегда 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свободная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Медведь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й, как интересно. Их очень много. Нам столько знаков не запомнить.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 – ль</w:t>
      </w:r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чтобы вы их запомнили, мы с ребятами сделаем и подарим вам книгу дорожных знаков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роводится аппликация - сначала дети собирают, а затем клеят  дорожные знаки. Затем готовые знаки приклеиваются в книгу «Азбука дорожных знаков». 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Книгу дарят Маше и Медведю.)</w:t>
      </w:r>
      <w:proofErr w:type="gramEnd"/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Маша</w:t>
      </w:r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Ура! Как 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здорово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! Спасибо вам, ребята. Теперь мы с </w:t>
      </w:r>
      <w:proofErr w:type="spell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Мишенькой</w:t>
      </w:r>
      <w:proofErr w:type="spell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выучим все дорожные знаки и все правила дорожного движения и никогда их не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будем нарушать.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Медведь</w:t>
      </w:r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Машенька, а давай прямо сейчас и начнем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ходят).</w:t>
      </w:r>
    </w:p>
    <w:p w:rsidR="007F7833" w:rsidRPr="007F7833" w:rsidRDefault="007F7833" w:rsidP="004934B6">
      <w:pPr>
        <w:spacing w:after="0" w:line="365" w:lineRule="atLeast"/>
        <w:ind w:left="-142"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F783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 – ль</w:t>
      </w:r>
      <w:proofErr w:type="gramStart"/>
      <w:r w:rsidRPr="007F783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proofErr w:type="gramEnd"/>
      <w:r w:rsidRPr="007F78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у, а нам тоже пора возвращаться в группу.  Вы сегодня молодцы, вспомнили и рассказали нашим гостям  очень много правил дорожного движения. Давайте будем их помнить и соблюдать. До свидания.</w:t>
      </w:r>
    </w:p>
    <w:p w:rsidR="00380005" w:rsidRDefault="00EB17F4" w:rsidP="004934B6">
      <w:pPr>
        <w:ind w:left="-142"/>
      </w:pPr>
    </w:p>
    <w:sectPr w:rsidR="00380005" w:rsidSect="004934B6">
      <w:pgSz w:w="11906" w:h="16838"/>
      <w:pgMar w:top="851" w:right="851" w:bottom="1134" w:left="993" w:header="708" w:footer="708" w:gutter="0"/>
      <w:pgBorders w:offsetFrom="page">
        <w:top w:val="peopleWaving" w:sz="15" w:space="24" w:color="215868" w:themeColor="accent5" w:themeShade="80"/>
        <w:left w:val="peopleWaving" w:sz="15" w:space="24" w:color="215868" w:themeColor="accent5" w:themeShade="80"/>
        <w:bottom w:val="peopleWaving" w:sz="15" w:space="24" w:color="215868" w:themeColor="accent5" w:themeShade="80"/>
        <w:right w:val="peopleWaving" w:sz="15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7833"/>
    <w:rsid w:val="00097D3B"/>
    <w:rsid w:val="002C7883"/>
    <w:rsid w:val="003851EF"/>
    <w:rsid w:val="004151FF"/>
    <w:rsid w:val="00476F23"/>
    <w:rsid w:val="004934B6"/>
    <w:rsid w:val="007C547C"/>
    <w:rsid w:val="007F7833"/>
    <w:rsid w:val="009E0F31"/>
    <w:rsid w:val="00C66C6C"/>
    <w:rsid w:val="00EB17F4"/>
    <w:rsid w:val="00E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3"/>
  </w:style>
  <w:style w:type="paragraph" w:styleId="1">
    <w:name w:val="heading 1"/>
    <w:basedOn w:val="a"/>
    <w:link w:val="10"/>
    <w:uiPriority w:val="9"/>
    <w:qFormat/>
    <w:rsid w:val="007F7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7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7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F78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8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8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78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78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833"/>
    <w:rPr>
      <w:b/>
      <w:bCs/>
    </w:rPr>
  </w:style>
  <w:style w:type="character" w:customStyle="1" w:styleId="apple-converted-space">
    <w:name w:val="apple-converted-space"/>
    <w:basedOn w:val="a0"/>
    <w:rsid w:val="007F7833"/>
  </w:style>
  <w:style w:type="character" w:styleId="a6">
    <w:name w:val="Emphasis"/>
    <w:basedOn w:val="a0"/>
    <w:uiPriority w:val="20"/>
    <w:qFormat/>
    <w:rsid w:val="007F783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B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2015-10-12T10:46:00Z</cp:lastPrinted>
  <dcterms:created xsi:type="dcterms:W3CDTF">2015-09-16T17:40:00Z</dcterms:created>
  <dcterms:modified xsi:type="dcterms:W3CDTF">2015-10-12T10:47:00Z</dcterms:modified>
</cp:coreProperties>
</file>